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4E" w:rsidRDefault="005C6F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ОБРАЗОВАНИЯ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МОЛОДЕЖНОЙ ПОЛИТИКИ СВЕРДЛОВСКОЙ ОБЛАСТИ</w:t>
      </w:r>
    </w:p>
    <w:p w:rsidR="005C6F4E" w:rsidRDefault="005C6F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5C6F4E" w:rsidRDefault="005C6F4E">
      <w:pPr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5C6F4E" w:rsidRDefault="005C6F4E">
      <w:pPr>
        <w:ind w:left="552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Директор  ГАПОУ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:rsidR="005C6F4E" w:rsidRDefault="005C6F4E">
      <w:pPr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 Морозов О.В.</w:t>
      </w:r>
    </w:p>
    <w:p w:rsidR="005C6F4E" w:rsidRDefault="005C6F4E">
      <w:pPr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«______»_____________2024 г.</w:t>
      </w:r>
    </w:p>
    <w:p w:rsidR="005C6F4E" w:rsidRDefault="005C6F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</w:t>
      </w:r>
    </w:p>
    <w:p w:rsidR="005C6F4E" w:rsidRDefault="005C6F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СГ.01 История России</w:t>
      </w:r>
    </w:p>
    <w:p w:rsidR="005C6F4E" w:rsidRDefault="005C6F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 СПО</w:t>
      </w:r>
    </w:p>
    <w:p w:rsidR="005C6F4E" w:rsidRDefault="005C6F4E">
      <w:pPr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</w:p>
    <w:p w:rsidR="005C6F4E" w:rsidRDefault="005C6F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5C6F4E" w:rsidRDefault="005C6F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обучения: 2 года 10 месяцев</w:t>
      </w:r>
    </w:p>
    <w:p w:rsidR="005C6F4E" w:rsidRDefault="005C6F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5C6F4E" w:rsidRDefault="005C6F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</w:p>
    <w:p w:rsidR="005C6F4E" w:rsidRDefault="005C6F4E">
      <w:pPr>
        <w:jc w:val="center"/>
        <w:rPr>
          <w:sz w:val="28"/>
          <w:szCs w:val="28"/>
        </w:rPr>
      </w:pPr>
    </w:p>
    <w:p w:rsidR="005C6F4E" w:rsidRDefault="005C6F4E">
      <w:pPr>
        <w:spacing w:after="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</w:p>
    <w:p w:rsidR="00DA1679" w:rsidRDefault="00DA1679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A1679">
          <w:pgSz w:w="11906" w:h="16838"/>
          <w:pgMar w:top="1134" w:right="850" w:bottom="284" w:left="1701" w:header="0" w:footer="0" w:gutter="0"/>
          <w:cols w:space="720"/>
          <w:formProt w:val="0"/>
          <w:docGrid w:linePitch="299" w:charSpace="-2049"/>
        </w:sectPr>
      </w:pPr>
    </w:p>
    <w:p w:rsidR="00DA1679" w:rsidRPr="00D63E3C" w:rsidRDefault="00DA1679" w:rsidP="00DA1679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E3C">
        <w:rPr>
          <w:rFonts w:ascii="Times New Roman" w:eastAsia="Times New Roman" w:hAnsi="Times New Roman" w:cs="Times New Roman"/>
          <w:sz w:val="28"/>
          <w:szCs w:val="28"/>
        </w:rPr>
        <w:lastRenderedPageBreak/>
        <w:t>Рабочая программа учебной дисциплины «История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России</w:t>
      </w:r>
      <w:r w:rsidRPr="00D63E3C">
        <w:rPr>
          <w:rFonts w:ascii="Times New Roman" w:eastAsia="Times New Roman" w:hAnsi="Times New Roman" w:cs="Times New Roman"/>
          <w:sz w:val="28"/>
          <w:szCs w:val="28"/>
        </w:rPr>
        <w:t xml:space="preserve">» разработана в соответствии с требованиями ФГОС по специальности </w:t>
      </w:r>
      <w:r w:rsidRPr="00DA1679">
        <w:rPr>
          <w:rFonts w:ascii="Times New Roman" w:eastAsia="Times New Roman" w:hAnsi="Times New Roman" w:cs="Times New Roman"/>
          <w:sz w:val="28"/>
          <w:szCs w:val="28"/>
        </w:rPr>
        <w:t>46.02.01 Документационное обеспечение управления и архивоведение</w:t>
      </w:r>
      <w:r w:rsidRPr="00D63E3C">
        <w:rPr>
          <w:rFonts w:ascii="Times New Roman" w:eastAsia="Times New Roman" w:hAnsi="Times New Roman" w:cs="Times New Roman"/>
          <w:sz w:val="28"/>
          <w:szCs w:val="28"/>
        </w:rPr>
        <w:t xml:space="preserve">, утвержденного приказом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Министерства просвещения Российской Федерации </w:t>
      </w:r>
      <w:r w:rsidRPr="00DA1679">
        <w:rPr>
          <w:rFonts w:ascii="Times New Roman" w:eastAsia="Times New Roman" w:hAnsi="Times New Roman" w:cs="Times New Roman"/>
          <w:sz w:val="28"/>
          <w:szCs w:val="28"/>
        </w:rPr>
        <w:t>от 26 августа 2022 г. N 778</w:t>
      </w:r>
    </w:p>
    <w:p w:rsidR="00DA1679" w:rsidRPr="00D63E3C" w:rsidRDefault="00DA1679" w:rsidP="00DA1679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A1679" w:rsidRPr="00D63E3C" w:rsidRDefault="00DA1679" w:rsidP="00DA16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63E3C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  <w:proofErr w:type="gramStart"/>
      <w:r w:rsidRPr="00D63E3C">
        <w:rPr>
          <w:rFonts w:ascii="Times New Roman" w:eastAsia="Times New Roman" w:hAnsi="Times New Roman" w:cs="Times New Roman"/>
          <w:sz w:val="28"/>
          <w:szCs w:val="28"/>
        </w:rPr>
        <w:t>ГАПОУ  СО</w:t>
      </w:r>
      <w:proofErr w:type="gramEnd"/>
      <w:r w:rsidRPr="00D63E3C">
        <w:rPr>
          <w:rFonts w:ascii="Times New Roman" w:eastAsia="Times New Roman" w:hAnsi="Times New Roman" w:cs="Times New Roman"/>
          <w:sz w:val="28"/>
          <w:szCs w:val="28"/>
        </w:rPr>
        <w:t xml:space="preserve"> «Нижнетагильский строительный колледж»</w:t>
      </w:r>
    </w:p>
    <w:p w:rsidR="00DA1679" w:rsidRPr="00690053" w:rsidRDefault="00DA1679" w:rsidP="00DA16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</w:rPr>
      </w:pPr>
      <w:r w:rsidRPr="00690053">
        <w:rPr>
          <w:rFonts w:ascii="Times New Roman" w:hAnsi="Times New Roman" w:cs="Times New Roman"/>
          <w:sz w:val="28"/>
          <w:szCs w:val="24"/>
          <w:lang w:eastAsia="en-US"/>
        </w:rPr>
        <w:t xml:space="preserve">Разработчики: </w:t>
      </w:r>
      <w:proofErr w:type="spellStart"/>
      <w:r w:rsidRPr="00690053">
        <w:rPr>
          <w:rFonts w:ascii="Times New Roman" w:hAnsi="Times New Roman" w:cs="Times New Roman"/>
          <w:sz w:val="28"/>
          <w:szCs w:val="24"/>
          <w:lang w:eastAsia="en-US"/>
        </w:rPr>
        <w:t>Сёмина</w:t>
      </w:r>
      <w:proofErr w:type="spellEnd"/>
      <w:r w:rsidRPr="00690053">
        <w:rPr>
          <w:rFonts w:ascii="Times New Roman" w:hAnsi="Times New Roman" w:cs="Times New Roman"/>
          <w:sz w:val="28"/>
          <w:szCs w:val="24"/>
          <w:lang w:eastAsia="en-US"/>
        </w:rPr>
        <w:t xml:space="preserve"> Н.В. преподаватели ГАПОУ СО «НТСК»  </w:t>
      </w:r>
    </w:p>
    <w:p w:rsidR="00DA1679" w:rsidRPr="00690053" w:rsidRDefault="00DA1679" w:rsidP="00DA1679">
      <w:pPr>
        <w:jc w:val="both"/>
        <w:rPr>
          <w:rFonts w:ascii="Times New Roman" w:hAnsi="Times New Roman" w:cs="Times New Roman"/>
          <w:sz w:val="28"/>
          <w:szCs w:val="24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A1679" w:rsidRPr="00D63E3C" w:rsidTr="00DA1679">
        <w:tc>
          <w:tcPr>
            <w:tcW w:w="4785" w:type="dxa"/>
          </w:tcPr>
          <w:p w:rsidR="00DA1679" w:rsidRPr="00D63E3C" w:rsidRDefault="00DA1679" w:rsidP="00DA16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E3C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РАССМОТРЕНА</w:t>
            </w:r>
          </w:p>
          <w:p w:rsidR="00DA1679" w:rsidRPr="00D63E3C" w:rsidRDefault="00DA1679" w:rsidP="00DA16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E3C">
              <w:rPr>
                <w:rFonts w:ascii="Times New Roman" w:eastAsia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DA1679" w:rsidRPr="00D63E3C" w:rsidRDefault="00DA1679" w:rsidP="00DA16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E3C"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«_____»___________2024 г.</w:t>
            </w:r>
          </w:p>
          <w:p w:rsidR="00DA1679" w:rsidRPr="00D63E3C" w:rsidRDefault="00DA1679" w:rsidP="00DA16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D63E3C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D63E3C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</w:t>
            </w:r>
          </w:p>
          <w:p w:rsidR="00DA1679" w:rsidRPr="00D63E3C" w:rsidRDefault="00DA1679" w:rsidP="00DA16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A1679" w:rsidRPr="00D63E3C" w:rsidRDefault="00DA1679" w:rsidP="00DA16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E3C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СОГЛАСОВАНО</w:t>
            </w:r>
          </w:p>
          <w:p w:rsidR="00DA1679" w:rsidRPr="00D63E3C" w:rsidRDefault="00DA1679" w:rsidP="00DA16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Методическим советом, протокол №                     </w:t>
            </w:r>
          </w:p>
          <w:p w:rsidR="00DA1679" w:rsidRPr="00D63E3C" w:rsidRDefault="00DA1679" w:rsidP="00DA16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E3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  <w:p w:rsidR="00DA1679" w:rsidRPr="00D63E3C" w:rsidRDefault="00DA1679" w:rsidP="00DA16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63E3C">
              <w:rPr>
                <w:rFonts w:ascii="Times New Roman" w:eastAsia="Times New Roman" w:hAnsi="Times New Roman" w:cs="Times New Roman"/>
                <w:sz w:val="28"/>
                <w:szCs w:val="28"/>
              </w:rPr>
              <w:t>«_____»___________2024 г.</w:t>
            </w:r>
          </w:p>
          <w:p w:rsidR="00DA1679" w:rsidRPr="00D63E3C" w:rsidRDefault="00DA1679" w:rsidP="00DA1679">
            <w:pPr>
              <w:spacing w:after="0"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A1679" w:rsidRPr="00D63E3C" w:rsidRDefault="00DA1679" w:rsidP="00DA167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DA1679" w:rsidRDefault="00DA1679">
      <w:pPr>
        <w:spacing w:after="0"/>
        <w:jc w:val="center"/>
        <w:rPr>
          <w:rFonts w:ascii="Times New Roman" w:hAnsi="Times New Roman" w:cs="Times New Roman"/>
          <w:sz w:val="28"/>
          <w:szCs w:val="28"/>
        </w:rPr>
        <w:sectPr w:rsidR="00DA1679">
          <w:pgSz w:w="11906" w:h="16838"/>
          <w:pgMar w:top="1134" w:right="850" w:bottom="284" w:left="1701" w:header="0" w:footer="0" w:gutter="0"/>
          <w:cols w:space="720"/>
          <w:formProt w:val="0"/>
          <w:docGrid w:linePitch="299" w:charSpace="-2049"/>
        </w:sectPr>
      </w:pPr>
    </w:p>
    <w:p w:rsidR="005C6F4E" w:rsidRDefault="005C6F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</w:p>
    <w:p w:rsidR="005C6F4E" w:rsidRDefault="005C6F4E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9355" w:type="dxa"/>
        <w:tblInd w:w="-106" w:type="dxa"/>
        <w:tblLook w:val="01E0" w:firstRow="1" w:lastRow="1" w:firstColumn="1" w:lastColumn="1" w:noHBand="0" w:noVBand="0"/>
      </w:tblPr>
      <w:tblGrid>
        <w:gridCol w:w="7501"/>
        <w:gridCol w:w="1854"/>
      </w:tblGrid>
      <w:tr w:rsidR="005C6F4E" w:rsidRPr="003D1F6A">
        <w:tc>
          <w:tcPr>
            <w:tcW w:w="7500" w:type="dxa"/>
          </w:tcPr>
          <w:p w:rsidR="005C6F4E" w:rsidRPr="003D1F6A" w:rsidRDefault="005C6F4E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</w:tcPr>
          <w:p w:rsidR="005C6F4E" w:rsidRPr="003D1F6A" w:rsidRDefault="005C6F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F4E" w:rsidRPr="003D1F6A">
        <w:tc>
          <w:tcPr>
            <w:tcW w:w="7500" w:type="dxa"/>
          </w:tcPr>
          <w:p w:rsidR="005C6F4E" w:rsidRPr="003D1F6A" w:rsidRDefault="005C6F4E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СТРУКТУРА И СОДЕРЖАНИЕ УЧЕБНОЙ ДИСЦИПЛИНЫ</w:t>
            </w:r>
          </w:p>
          <w:p w:rsidR="005C6F4E" w:rsidRPr="003D1F6A" w:rsidRDefault="005C6F4E">
            <w:pPr>
              <w:numPr>
                <w:ilvl w:val="0"/>
                <w:numId w:val="1"/>
              </w:numPr>
              <w:tabs>
                <w:tab w:val="left" w:pos="284"/>
              </w:tabs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1854" w:type="dxa"/>
          </w:tcPr>
          <w:p w:rsidR="005C6F4E" w:rsidRPr="003D1F6A" w:rsidRDefault="005C6F4E">
            <w:pPr>
              <w:spacing w:after="0"/>
              <w:ind w:left="64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F4E" w:rsidRPr="003D1F6A">
        <w:tc>
          <w:tcPr>
            <w:tcW w:w="7500" w:type="dxa"/>
          </w:tcPr>
          <w:p w:rsidR="005C6F4E" w:rsidRPr="003D1F6A" w:rsidRDefault="005C6F4E">
            <w:pPr>
              <w:numPr>
                <w:ilvl w:val="0"/>
                <w:numId w:val="1"/>
              </w:num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5C6F4E" w:rsidRPr="003D1F6A" w:rsidRDefault="005C6F4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54" w:type="dxa"/>
          </w:tcPr>
          <w:p w:rsidR="005C6F4E" w:rsidRPr="003D1F6A" w:rsidRDefault="005C6F4E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6F4E" w:rsidRDefault="005C6F4E" w:rsidP="004E4586">
      <w:pPr>
        <w:pStyle w:val="ab"/>
        <w:numPr>
          <w:ilvl w:val="0"/>
          <w:numId w:val="2"/>
        </w:numPr>
        <w:suppressAutoHyphens/>
        <w:spacing w:before="0" w:after="0" w:line="360" w:lineRule="auto"/>
        <w:jc w:val="center"/>
        <w:rPr>
          <w:sz w:val="28"/>
          <w:szCs w:val="28"/>
        </w:rPr>
      </w:pPr>
      <w:r>
        <w:br w:type="page"/>
      </w:r>
      <w:r>
        <w:rPr>
          <w:sz w:val="28"/>
          <w:szCs w:val="28"/>
        </w:rPr>
        <w:lastRenderedPageBreak/>
        <w:t xml:space="preserve">ОБЩАЯ ХАРАКТЕРИСТИКА РАБОЧЕЙ ПРОГРАММЫ УЧЕБНОЙ ДИСЦИПЛИНЫ </w:t>
      </w:r>
    </w:p>
    <w:p w:rsidR="005C6F4E" w:rsidRDefault="005C6F4E" w:rsidP="004E4586">
      <w:pPr>
        <w:suppressAutoHyphens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СГ. 01 История России</w:t>
      </w:r>
    </w:p>
    <w:p w:rsidR="005C6F4E" w:rsidRDefault="005C6F4E" w:rsidP="004E4586">
      <w:pPr>
        <w:suppressAutoHyphens/>
        <w:spacing w:after="0" w:line="360" w:lineRule="auto"/>
        <w:ind w:firstLine="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5C6F4E" w:rsidRDefault="005C6F4E" w:rsidP="004E458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программа учебной дисциплины является частью основной образовательной программы в соответствии с ФГОС СПО 46.02.01 Документационное обеспечение управления и архивоведение, утвержденным приказом Министерства просвещения РФ от 26 августа 2022 г. N 778.</w:t>
      </w:r>
    </w:p>
    <w:p w:rsidR="005C6F4E" w:rsidRDefault="005C6F4E" w:rsidP="004E4586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1.2. Место дисциплины в структуре основной профессиональной образовательной программы: </w:t>
      </w:r>
      <w:r>
        <w:rPr>
          <w:rFonts w:ascii="Times New Roman" w:hAnsi="Times New Roman" w:cs="Times New Roman"/>
          <w:sz w:val="28"/>
          <w:szCs w:val="28"/>
        </w:rPr>
        <w:t>дисциплина входит в социально-гуманитарный цикл образовательной программы.</w:t>
      </w:r>
    </w:p>
    <w:p w:rsidR="005C6F4E" w:rsidRDefault="005C6F4E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1.3. Цель и планируемые результаты освоения дисциплины:</w:t>
      </w:r>
    </w:p>
    <w:p w:rsidR="005C6F4E" w:rsidRDefault="005C6F4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tbl>
      <w:tblPr>
        <w:tblW w:w="9248" w:type="dxa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0A0" w:firstRow="1" w:lastRow="0" w:firstColumn="1" w:lastColumn="0" w:noHBand="0" w:noVBand="0"/>
      </w:tblPr>
      <w:tblGrid>
        <w:gridCol w:w="1129"/>
        <w:gridCol w:w="3940"/>
        <w:gridCol w:w="4179"/>
      </w:tblGrid>
      <w:tr w:rsidR="005C6F4E" w:rsidRPr="003D1F6A">
        <w:trPr>
          <w:trHeight w:val="649"/>
        </w:trPr>
        <w:tc>
          <w:tcPr>
            <w:tcW w:w="1129" w:type="dxa"/>
            <w:tcMar>
              <w:left w:w="108" w:type="dxa"/>
            </w:tcMar>
          </w:tcPr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ПК, ОК</w:t>
            </w:r>
          </w:p>
        </w:tc>
        <w:tc>
          <w:tcPr>
            <w:tcW w:w="3940" w:type="dxa"/>
            <w:tcMar>
              <w:left w:w="108" w:type="dxa"/>
            </w:tcMar>
          </w:tcPr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179" w:type="dxa"/>
            <w:tcMar>
              <w:left w:w="108" w:type="dxa"/>
            </w:tcMar>
          </w:tcPr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5C6F4E" w:rsidRPr="003D1F6A">
        <w:trPr>
          <w:trHeight w:val="212"/>
        </w:trPr>
        <w:tc>
          <w:tcPr>
            <w:tcW w:w="1129" w:type="dxa"/>
            <w:tcMar>
              <w:left w:w="108" w:type="dxa"/>
            </w:tcMar>
          </w:tcPr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</w:tc>
        <w:tc>
          <w:tcPr>
            <w:tcW w:w="3940" w:type="dxa"/>
            <w:tcMar>
              <w:left w:w="108" w:type="dxa"/>
            </w:tcMar>
          </w:tcPr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этапы решения задачи;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структурировать получаемую информацию;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выделять наиболее значимое в перечне информации;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применять средства информационных технологий для решения задач;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современное программное обеспечение;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применять современную научную терминологию;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грамотно излагать свои мысли;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проявлять и отстаивать базовые общечеловеческие, культурные и национальные ценности российского государства в современном сообществе;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самостоятельно ориентироваться в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современной экономической,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политической, культурной ситуации в Российской Федерации и мире;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выявлять взаимосвязь отечественных,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региональных, мировых социально-экономических, политических и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культурных проблем;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применять исторические знания в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профессиональной и общественной</w:t>
            </w:r>
          </w:p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деятельности, поликультурном общении.</w:t>
            </w:r>
          </w:p>
        </w:tc>
        <w:tc>
          <w:tcPr>
            <w:tcW w:w="4179" w:type="dxa"/>
            <w:tcMar>
              <w:left w:w="108" w:type="dxa"/>
            </w:tcMar>
          </w:tcPr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основные источники </w:t>
            </w:r>
            <w:proofErr w:type="gramStart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информации  и</w:t>
            </w:r>
            <w:proofErr w:type="gramEnd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ресурсы для решения задач и проблем; 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структуру плана для решения задач;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приемы структурирования информации; 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формат оформления результатов поиска информации;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современные средства и устройства информатизации;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порядок их применения и программное обеспечение;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современная научная терминология;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сущность гражданско-патриотической позиции, общечеловеческих ценностей;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основные компоненты активной гражданско-патриотической позиции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основы культурных, национальных традиций народов российского государства;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истории России, её значение в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общем историческом процессе;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современной исторической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науки, её специфики, методах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исторического познания и его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роли в решении задач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прогрессивного развития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Российской Федерации;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основных направлений развития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России в разные исторические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эпохи;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содержания и назначения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важнейших нормативно-правовых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актов мирового и регионального</w:t>
            </w:r>
          </w:p>
          <w:p w:rsidR="005C6F4E" w:rsidRPr="003D1F6A" w:rsidRDefault="005C6F4E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значения.</w:t>
            </w:r>
          </w:p>
        </w:tc>
      </w:tr>
    </w:tbl>
    <w:p w:rsidR="005C6F4E" w:rsidRDefault="005C6F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suppressAutoHyphens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СТРУКТУРА И СОДЕРЖАНИЕ УЧЕБНОЙ ДИСЦИПЛИНЫ</w:t>
      </w:r>
    </w:p>
    <w:p w:rsidR="005C6F4E" w:rsidRDefault="005C6F4E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32"/>
        </w:rPr>
      </w:pPr>
    </w:p>
    <w:p w:rsidR="005C6F4E" w:rsidRDefault="005C6F4E">
      <w:pPr>
        <w:suppressAutoHyphens/>
        <w:spacing w:after="0"/>
        <w:ind w:firstLine="709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2.1. Объем учебной дисциплины и виды учебной работы</w:t>
      </w:r>
    </w:p>
    <w:tbl>
      <w:tblPr>
        <w:tblW w:w="5000" w:type="pct"/>
        <w:tblInd w:w="-105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107" w:type="dxa"/>
        </w:tblCellMar>
        <w:tblLook w:val="01E0" w:firstRow="1" w:lastRow="1" w:firstColumn="1" w:lastColumn="1" w:noHBand="0" w:noVBand="0"/>
      </w:tblPr>
      <w:tblGrid>
        <w:gridCol w:w="7797"/>
        <w:gridCol w:w="1773"/>
      </w:tblGrid>
      <w:tr w:rsidR="005C6F4E" w:rsidRPr="003D1F6A">
        <w:trPr>
          <w:trHeight w:val="490"/>
        </w:trPr>
        <w:tc>
          <w:tcPr>
            <w:tcW w:w="7621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733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5C6F4E" w:rsidRPr="003D1F6A">
        <w:trPr>
          <w:trHeight w:val="490"/>
        </w:trPr>
        <w:tc>
          <w:tcPr>
            <w:tcW w:w="7621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1733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5C6F4E" w:rsidRPr="003D1F6A">
        <w:trPr>
          <w:trHeight w:val="400"/>
        </w:trPr>
        <w:tc>
          <w:tcPr>
            <w:tcW w:w="7621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</w:t>
            </w:r>
          </w:p>
        </w:tc>
        <w:tc>
          <w:tcPr>
            <w:tcW w:w="1733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5C6F4E" w:rsidRPr="003D1F6A">
        <w:trPr>
          <w:trHeight w:val="490"/>
        </w:trPr>
        <w:tc>
          <w:tcPr>
            <w:tcW w:w="7621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1733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5C6F4E" w:rsidRPr="003D1F6A">
        <w:trPr>
          <w:trHeight w:val="490"/>
        </w:trPr>
        <w:tc>
          <w:tcPr>
            <w:tcW w:w="9354" w:type="dxa"/>
            <w:gridSpan w:val="2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5C6F4E" w:rsidRPr="003D1F6A">
        <w:trPr>
          <w:trHeight w:val="490"/>
        </w:trPr>
        <w:tc>
          <w:tcPr>
            <w:tcW w:w="7621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теоретическое обучение</w:t>
            </w:r>
          </w:p>
        </w:tc>
        <w:tc>
          <w:tcPr>
            <w:tcW w:w="1733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</w:tr>
      <w:tr w:rsidR="005C6F4E" w:rsidRPr="003D1F6A">
        <w:trPr>
          <w:trHeight w:val="490"/>
        </w:trPr>
        <w:tc>
          <w:tcPr>
            <w:tcW w:w="7621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1733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6F4E" w:rsidRPr="003D1F6A">
        <w:trPr>
          <w:trHeight w:val="490"/>
        </w:trPr>
        <w:tc>
          <w:tcPr>
            <w:tcW w:w="7621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1733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6F4E" w:rsidRPr="003D1F6A">
        <w:trPr>
          <w:trHeight w:val="490"/>
        </w:trPr>
        <w:tc>
          <w:tcPr>
            <w:tcW w:w="7621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1733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6F4E" w:rsidRPr="003D1F6A">
        <w:trPr>
          <w:trHeight w:val="490"/>
        </w:trPr>
        <w:tc>
          <w:tcPr>
            <w:tcW w:w="7621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контрольная работа</w:t>
            </w:r>
          </w:p>
        </w:tc>
        <w:tc>
          <w:tcPr>
            <w:tcW w:w="1733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C6F4E" w:rsidRPr="003D1F6A">
        <w:trPr>
          <w:trHeight w:val="490"/>
        </w:trPr>
        <w:tc>
          <w:tcPr>
            <w:tcW w:w="7621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1733" w:type="dxa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6F4E" w:rsidRPr="003D1F6A">
        <w:trPr>
          <w:trHeight w:val="490"/>
        </w:trPr>
        <w:tc>
          <w:tcPr>
            <w:tcW w:w="9354" w:type="dxa"/>
            <w:gridSpan w:val="2"/>
            <w:tcMar>
              <w:left w:w="107" w:type="dxa"/>
            </w:tcMar>
            <w:vAlign w:val="center"/>
          </w:tcPr>
          <w:p w:rsidR="005C6F4E" w:rsidRPr="003D1F6A" w:rsidRDefault="005C6F4E">
            <w:pPr>
              <w:suppressAutoHyphens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 xml:space="preserve">Промежуточная аттестация проводится в форме </w:t>
            </w:r>
            <w:proofErr w:type="gramStart"/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дифференцированн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ого </w:t>
            </w: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 xml:space="preserve"> зач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ё</w:t>
            </w:r>
            <w:r w:rsidRPr="003D1F6A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End"/>
          </w:p>
        </w:tc>
      </w:tr>
    </w:tbl>
    <w:p w:rsidR="005C6F4E" w:rsidRDefault="005C6F4E">
      <w:pPr>
        <w:suppressAutoHyphens/>
        <w:spacing w:after="0"/>
        <w:rPr>
          <w:rFonts w:ascii="Times New Roman" w:hAnsi="Times New Roman" w:cs="Times New Roman"/>
          <w:sz w:val="28"/>
          <w:szCs w:val="28"/>
        </w:rPr>
        <w:sectPr w:rsidR="005C6F4E">
          <w:pgSz w:w="11906" w:h="16838"/>
          <w:pgMar w:top="1134" w:right="850" w:bottom="284" w:left="1701" w:header="0" w:footer="0" w:gutter="0"/>
          <w:cols w:space="720"/>
          <w:formProt w:val="0"/>
          <w:docGrid w:linePitch="299" w:charSpace="-2049"/>
        </w:sectPr>
      </w:pPr>
    </w:p>
    <w:p w:rsidR="005C6F4E" w:rsidRDefault="005C6F4E">
      <w:pPr>
        <w:spacing w:after="0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931"/>
        <w:gridCol w:w="8235"/>
        <w:gridCol w:w="1714"/>
        <w:gridCol w:w="2048"/>
      </w:tblGrid>
      <w:tr w:rsidR="005C6F4E" w:rsidRPr="003D1F6A" w:rsidTr="006B2243">
        <w:trPr>
          <w:trHeight w:val="20"/>
        </w:trPr>
        <w:tc>
          <w:tcPr>
            <w:tcW w:w="2931" w:type="dxa"/>
            <w:tcMar>
              <w:left w:w="108" w:type="dxa"/>
            </w:tcMar>
          </w:tcPr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14" w:type="dxa"/>
            <w:tcMar>
              <w:left w:w="108" w:type="dxa"/>
            </w:tcMar>
          </w:tcPr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Объем часов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tcMar>
              <w:left w:w="108" w:type="dxa"/>
            </w:tcMar>
          </w:tcPr>
          <w:p w:rsidR="005C6F4E" w:rsidRPr="003D1F6A" w:rsidRDefault="005C6F4E" w:rsidP="006B2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 w:rsidP="006B2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4" w:type="dxa"/>
            <w:tcMar>
              <w:left w:w="108" w:type="dxa"/>
            </w:tcMar>
          </w:tcPr>
          <w:p w:rsidR="005C6F4E" w:rsidRPr="003D1F6A" w:rsidRDefault="005C6F4E" w:rsidP="006B2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 w:rsidP="006B22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C6F4E" w:rsidRPr="003D1F6A" w:rsidTr="006B2243">
        <w:trPr>
          <w:trHeight w:val="20"/>
        </w:trPr>
        <w:tc>
          <w:tcPr>
            <w:tcW w:w="11166" w:type="dxa"/>
            <w:gridSpan w:val="2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Раздел 1 Советский Союз в послевоенный период</w:t>
            </w:r>
          </w:p>
        </w:tc>
        <w:tc>
          <w:tcPr>
            <w:tcW w:w="1714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1.1 СССР в 1945-1953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годы. Основные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тенденции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внутренней, внешней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политике и культуре</w:t>
            </w: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14" w:type="dxa"/>
            <w:vMerge w:val="restart"/>
            <w:tcMar>
              <w:left w:w="108" w:type="dxa"/>
            </w:tcMar>
            <w:vAlign w:val="center"/>
          </w:tcPr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03, ОК 05, ОК 06</w:t>
            </w: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1.Влияние последствий войны на советскую систему и общество.</w:t>
            </w:r>
          </w:p>
          <w:p w:rsidR="005C6F4E" w:rsidRPr="003D1F6A" w:rsidRDefault="005C6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Переход страны на мирный путь развития.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Поствоенные ожидания и проблемы </w:t>
            </w:r>
            <w:proofErr w:type="spellStart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общества.Проблемы</w:t>
            </w:r>
            <w:proofErr w:type="spellEnd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хозяйства.</w:t>
            </w:r>
          </w:p>
          <w:p w:rsidR="005C6F4E" w:rsidRPr="003D1F6A" w:rsidRDefault="005C6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Итоги четвертой пятилетки.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2.Особенности политического режима 1945-1953 годов. Ужесточение внутренней политики.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Поствоенные репрессии и их характер.</w:t>
            </w:r>
          </w:p>
          <w:p w:rsidR="005C6F4E" w:rsidRPr="003D1F6A" w:rsidRDefault="005C6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Смерть И.В. Сталина и настроения в </w:t>
            </w:r>
            <w:proofErr w:type="spellStart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обществе.Смена</w:t>
            </w:r>
            <w:proofErr w:type="spellEnd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политического курса. Переход политического лидерства к Н.С. Хрущеву.</w:t>
            </w:r>
          </w:p>
          <w:p w:rsidR="005C6F4E" w:rsidRPr="003D1F6A" w:rsidRDefault="005C6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Первые признаки наступления «оттепели» в политике, экономике, культурной сфере.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ХХ съезд КПСС.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>
        <w:trPr>
          <w:trHeight w:val="20"/>
        </w:trPr>
        <w:tc>
          <w:tcPr>
            <w:tcW w:w="2931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1.2 Советское общество конца 1950-х-начала 1960-х годов</w:t>
            </w: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 w:rsidP="00F3053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3. Противоречивые тенденции во внутренней политике СССР после ХХ съезда КПСС.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Борьба за власть в конце 1950-х годов.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Экономика и политика в конце 1950-х – начале 1960 –х годов.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Административные реформы.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Развитие науки и культуры в послевоенные годы.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Духовная жизнь в период «оттепели».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03, ОК 05, ОК 06</w:t>
            </w:r>
          </w:p>
        </w:tc>
      </w:tr>
      <w:tr w:rsidR="005C6F4E" w:rsidRPr="003D1F6A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14928" w:type="dxa"/>
            <w:gridSpan w:val="4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Раздел 2. Развитие СССР и его место в мире в конце 1960 - начале 1980-х годов                                                    22</w:t>
            </w: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СССР</w:t>
            </w: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1714" w:type="dxa"/>
            <w:vMerge w:val="restart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8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03, ОК 05, ОК 06</w:t>
            </w: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4.Приход к власти Л.И. Брежнева: его окружение и смена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политического курса.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идеологической, национальной и социально-экономической политики.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5. Экономические реформы 1960- годов.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Новые ориентиры аграрной политики.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6. Характеристика «застоя» в политической жизни СССР 1970-х годов.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Партийный аппарат и общество. Власть номенклатуры.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Конституция СССР 1977 г. Концепция «развитого социализма».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Нарастание застойных явлений в экономике и кризис идеологии.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7. Внешняя политика СССР.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Отношения с сопредельными государствами, Евросоюзом, США, странами «третьего мира»: «холодная война» и мировые конфликты.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2.2 Дезинтеграционные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процессы в России и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Европе во второй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половине 1980-х начале 1990-х годов</w:t>
            </w: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8.Нарастание кризисных явлений в социально-экономической и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идейно-политической сферах.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М.С.Горбачев</w:t>
            </w:r>
            <w:proofErr w:type="spellEnd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и его окружение: курс на реформы.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Политизация жизни и подъем гражданской активности населения.</w:t>
            </w:r>
          </w:p>
        </w:tc>
        <w:tc>
          <w:tcPr>
            <w:tcW w:w="1714" w:type="dxa"/>
            <w:vMerge w:val="restart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8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9. Изменения в советской внешней политике.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Подъем национальных движений, нагнетание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националистических и сепаратистских настроений.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Локальные национальные и религиозные </w:t>
            </w:r>
            <w:proofErr w:type="gramStart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конфликты..</w:t>
            </w:r>
            <w:proofErr w:type="gramEnd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Русская философия XIX – XX </w:t>
            </w:r>
            <w:proofErr w:type="spellStart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вв</w:t>
            </w:r>
            <w:proofErr w:type="spellEnd"/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2.3.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Распад СССР и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образование СНГ</w:t>
            </w: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11. Последний этап «перестройки»: 1990-1991 годы.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Отмена 6-й статьи Конституции СССР о руководящей роли КПСС.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Становление многопартийности.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  <w:proofErr w:type="spellStart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Б.Н.Ельцин</w:t>
            </w:r>
            <w:proofErr w:type="spellEnd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– единый лидер демократических сил.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Дестабилизирующая роль «войны законов» (союзного и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республиканского законодательства)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Углубление центробежных тенденций и угрозы распада СССР.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Провозглашение независимости сопредельных республик.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14.Августовский политический кризис 1991 года.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Планы ГКЧП и защитники Белого дома.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Оформление фактического распада СССР и создание СНГ.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Россия как преемник СССР на международной арене.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14928" w:type="dxa"/>
            <w:gridSpan w:val="4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Раздел 3. Российская Федерация в 1991-2020 годы                                                                                                         18</w:t>
            </w:r>
          </w:p>
        </w:tc>
      </w:tr>
      <w:tr w:rsidR="005C6F4E" w:rsidRPr="003D1F6A">
        <w:trPr>
          <w:trHeight w:val="365"/>
        </w:trPr>
        <w:tc>
          <w:tcPr>
            <w:tcW w:w="2931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3.1 Постсоветское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пространство 1990-е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годы ХХ века.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15.Становление новой России. Начало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радикальных экономических реформ.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«Шоковая терапия».</w:t>
            </w:r>
          </w:p>
        </w:tc>
        <w:tc>
          <w:tcPr>
            <w:tcW w:w="1714" w:type="dxa"/>
            <w:vMerge w:val="restart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48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01, ОК 02, ОК 03</w:t>
            </w:r>
          </w:p>
        </w:tc>
      </w:tr>
      <w:tr w:rsidR="005C6F4E" w:rsidRPr="003D1F6A">
        <w:trPr>
          <w:trHeight w:val="365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16. От сотрудничества к противостоянию исполнительной и законодательной власти в 1992-1993 годах.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Трагические события осени 1993 года в Москве («черный октябрь»)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17. Ликвидация Советов и создание новой системы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государственного устройства.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Проблемы построения федеративного государства.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Утверждение государственной символики.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Итоги радикальных преобразований 1992-1993 годов.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18. Подписание Федеративного договора (1992 г) и отдельных соглашений центра с республиками. Опасность исламского фундаментализма.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Восстановление конституционного порядка в Чеченской республике.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Корректировка курса реформ и попытки стабилизации экономики.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Новые приоритеты внешней политики.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Мировое признание новой России суверенным государством.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 в планах международных организаций: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военно-политическая конкуренция и экономическое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сотрудничество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Укрепление влияния России на постсоветском пространстве: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договоры с Украиной, Белоруссией, Абхазией, Южной Осетией и пр.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Внутренняя политика России на северном Кавказе.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Причины, участники, содержание, результаты вооруженного конфликта в этом </w:t>
            </w:r>
            <w:proofErr w:type="spellStart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регионе.Отношения</w:t>
            </w:r>
            <w:proofErr w:type="spellEnd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со странами Дальнего Востока.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 в территориальном устройстве России. Возвращение Крыма.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 w:val="restart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3.2 Россия в 2000-е годы</w:t>
            </w: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Россия в 2000-е годы: выводы времени и задачи модернизации.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Президентство В.В. Путина. Многопартийность. Политические партии и электорат.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Федерализм и сепаратизм. Восстановление единого правового пространства страны.</w:t>
            </w:r>
          </w:p>
        </w:tc>
        <w:tc>
          <w:tcPr>
            <w:tcW w:w="1714" w:type="dxa"/>
            <w:vMerge w:val="restart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05, ОК 06</w:t>
            </w: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Экономическое развитие страны: периоды подъема и кризиса.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социальной политики.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Задачи инновационного развития. Россиянин в глобальном информационном пространстве.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Тенденции в развитии образования и культуры.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Религиозные конфессии, повышение их роли в жизни страны</w:t>
            </w:r>
          </w:p>
        </w:tc>
        <w:tc>
          <w:tcPr>
            <w:tcW w:w="1714" w:type="dxa"/>
            <w:vMerge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Тематика практических занятий и лабораторных работ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vMerge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обучающихся: подготовка к итоговому контролю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6B2243">
        <w:trPr>
          <w:trHeight w:val="20"/>
        </w:trPr>
        <w:tc>
          <w:tcPr>
            <w:tcW w:w="2931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8235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Итоговая контрольная работа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ОК 01, ОК 02, ОК 03, ОК 05, ОК 06</w:t>
            </w:r>
          </w:p>
        </w:tc>
      </w:tr>
      <w:tr w:rsidR="005C6F4E" w:rsidRPr="003D1F6A" w:rsidTr="006B2243">
        <w:trPr>
          <w:trHeight w:val="20"/>
        </w:trPr>
        <w:tc>
          <w:tcPr>
            <w:tcW w:w="11166" w:type="dxa"/>
            <w:gridSpan w:val="2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78551D">
        <w:trPr>
          <w:trHeight w:val="2693"/>
        </w:trPr>
        <w:tc>
          <w:tcPr>
            <w:tcW w:w="11166" w:type="dxa"/>
            <w:gridSpan w:val="2"/>
            <w:tcMar>
              <w:left w:w="108" w:type="dxa"/>
            </w:tcMar>
          </w:tcPr>
          <w:p w:rsidR="005C6F4E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к итоговому контролю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включает повторение тем:</w:t>
            </w:r>
          </w:p>
          <w:p w:rsidR="005C6F4E" w:rsidRDefault="005C6F4E" w:rsidP="00084B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1.1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СССР в 1945-1953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годы. 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тенденции 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внутренней, внешней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политике и культуре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F4E" w:rsidRDefault="005C6F4E" w:rsidP="00084B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1.2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Советское общество конца 1950-х-начала 1960-х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F4E" w:rsidRDefault="005C6F4E" w:rsidP="00084B9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СССР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F4E" w:rsidRDefault="005C6F4E" w:rsidP="00AE3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2.2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Дезинтеграционные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процессы в России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Европе во второй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половине 1980-х начале 1990-х годов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F4E" w:rsidRDefault="005C6F4E" w:rsidP="007855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2.3.Распад СССР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образование СНГ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C6F4E" w:rsidRDefault="005C6F4E" w:rsidP="007855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3.1 Постсоветское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пространство 1990-е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годы ХХ века.</w:t>
            </w:r>
          </w:p>
          <w:p w:rsidR="005C6F4E" w:rsidRPr="003D1F6A" w:rsidRDefault="005C6F4E" w:rsidP="00AE33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Тема 3.2 Россия в 2000-е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14" w:type="dxa"/>
            <w:tcMar>
              <w:left w:w="108" w:type="dxa"/>
            </w:tcMar>
            <w:vAlign w:val="center"/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48" w:type="dxa"/>
            <w:tcMar>
              <w:left w:w="108" w:type="dxa"/>
            </w:tcMar>
          </w:tcPr>
          <w:p w:rsidR="005C6F4E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6F4E" w:rsidRDefault="005C6F4E">
      <w:pPr>
        <w:spacing w:after="0"/>
        <w:rPr>
          <w:rFonts w:ascii="Times New Roman" w:hAnsi="Times New Roman" w:cs="Times New Roman"/>
          <w:sz w:val="28"/>
          <w:szCs w:val="28"/>
        </w:rPr>
        <w:sectPr w:rsidR="005C6F4E">
          <w:pgSz w:w="16838" w:h="11906" w:orient="landscape"/>
          <w:pgMar w:top="851" w:right="1134" w:bottom="851" w:left="992" w:header="0" w:footer="0" w:gutter="0"/>
          <w:cols w:space="720"/>
          <w:formProt w:val="0"/>
          <w:docGrid w:linePitch="240" w:charSpace="-2049"/>
        </w:sectPr>
      </w:pPr>
    </w:p>
    <w:p w:rsidR="005C6F4E" w:rsidRDefault="005C6F4E" w:rsidP="009D789A">
      <w:pPr>
        <w:spacing w:after="0" w:line="360" w:lineRule="auto"/>
        <w:ind w:left="-142"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УСЛОВИЯ РЕАЛИЗАЦИИ ПРОГРАММЫ УЧЕБНОЙ ДИСЦИПЛИНЫ</w:t>
      </w:r>
    </w:p>
    <w:p w:rsidR="005C6F4E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3.1. Для реализации программы учебной </w:t>
      </w:r>
      <w:proofErr w:type="gramStart"/>
      <w:r>
        <w:rPr>
          <w:rFonts w:ascii="Times New Roman" w:hAnsi="Times New Roman" w:cs="Times New Roman"/>
          <w:sz w:val="32"/>
          <w:szCs w:val="32"/>
        </w:rPr>
        <w:t>дисциплины  должны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быть предусмотрены следующие специальные помещения:</w:t>
      </w:r>
    </w:p>
    <w:p w:rsidR="005C6F4E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Кабинет «Социально-экономических дисциплин»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, оснащенный оборудованием: </w:t>
      </w:r>
    </w:p>
    <w:p w:rsidR="005C6F4E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место преподавателя;</w:t>
      </w:r>
    </w:p>
    <w:p w:rsidR="005C6F4E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- места обучающихся;</w:t>
      </w:r>
    </w:p>
    <w:p w:rsidR="005C6F4E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- техническими средствами обучения: </w:t>
      </w:r>
    </w:p>
    <w:p w:rsidR="005C6F4E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необходимости:</w:t>
      </w:r>
    </w:p>
    <w:p w:rsidR="005C6F4E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 xml:space="preserve">Переносной мультимедиа комплекс: </w:t>
      </w:r>
    </w:p>
    <w:p w:rsidR="005C6F4E" w:rsidRPr="00DA1679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Ноутбук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HP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17-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by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0005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ur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&lt;4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KG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19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EA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#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ACB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&gt;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Pent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N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5000/4/500/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DVD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-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RW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/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Radeon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520/</w:t>
      </w:r>
      <w:proofErr w:type="spellStart"/>
      <w:r>
        <w:rPr>
          <w:rFonts w:ascii="Times New Roman" w:hAnsi="Times New Roman" w:cs="Times New Roman"/>
          <w:sz w:val="28"/>
          <w:szCs w:val="28"/>
          <w:lang w:val="en-US" w:eastAsia="en-US"/>
        </w:rPr>
        <w:t>WiFi</w:t>
      </w:r>
      <w:proofErr w:type="spellEnd"/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/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BT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/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Win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10/17.3"/2.43 </w:t>
      </w:r>
      <w:r>
        <w:rPr>
          <w:rFonts w:ascii="Times New Roman" w:hAnsi="Times New Roman" w:cs="Times New Roman"/>
          <w:sz w:val="28"/>
          <w:szCs w:val="28"/>
          <w:lang w:eastAsia="en-US"/>
        </w:rPr>
        <w:t>кг</w:t>
      </w:r>
    </w:p>
    <w:p w:rsidR="005C6F4E" w:rsidRPr="00DA1679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 w:eastAsia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eastAsia="en-US"/>
        </w:rPr>
        <w:t>Проектор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Acer</w:t>
      </w:r>
      <w:proofErr w:type="gramEnd"/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Projector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X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118 (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DLP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, 3600 </w:t>
      </w:r>
      <w:r>
        <w:rPr>
          <w:rFonts w:ascii="Times New Roman" w:hAnsi="Times New Roman" w:cs="Times New Roman"/>
          <w:sz w:val="28"/>
          <w:szCs w:val="28"/>
          <w:lang w:eastAsia="en-US"/>
        </w:rPr>
        <w:t>люмен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, 20000:1, 800*600,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-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Sub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USB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eastAsia="en-US"/>
        </w:rPr>
        <w:t>ПДУ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, 2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/3</w:t>
      </w:r>
      <w:r>
        <w:rPr>
          <w:rFonts w:ascii="Times New Roman" w:hAnsi="Times New Roman" w:cs="Times New Roman"/>
          <w:sz w:val="28"/>
          <w:szCs w:val="28"/>
          <w:lang w:val="en-US" w:eastAsia="en-US"/>
        </w:rPr>
        <w:t>D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>)</w:t>
      </w:r>
      <w:r w:rsidRPr="00DA1679">
        <w:rPr>
          <w:rFonts w:ascii="Times New Roman" w:hAnsi="Times New Roman" w:cs="Times New Roman"/>
          <w:sz w:val="28"/>
          <w:szCs w:val="28"/>
          <w:lang w:val="en-US" w:eastAsia="en-US"/>
        </w:rPr>
        <w:tab/>
      </w:r>
    </w:p>
    <w:p w:rsidR="005C6F4E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Экран</w:t>
      </w:r>
    </w:p>
    <w:p w:rsidR="005C6F4E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3.2. Информационное обеспечение реализации программы</w:t>
      </w:r>
    </w:p>
    <w:p w:rsidR="005C6F4E" w:rsidRDefault="005C6F4E" w:rsidP="009D789A">
      <w:pPr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реализации программы библиотечный фонд образовательной организации должен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иметь  печатные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и/или электронные образовательные и информационные ресурсы, рекомендуемых для использования в образовательном процессе </w:t>
      </w:r>
    </w:p>
    <w:p w:rsidR="005C6F4E" w:rsidRDefault="005C6F4E" w:rsidP="009D789A">
      <w:pPr>
        <w:spacing w:after="0" w:line="360" w:lineRule="auto"/>
        <w:ind w:left="36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3.2.1. Печатные издания</w:t>
      </w:r>
    </w:p>
    <w:p w:rsidR="005C6F4E" w:rsidRDefault="005C6F4E" w:rsidP="009D78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1.Артемов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Ю.Н. История. В 2 ч. Ч1 [Текст]: учебник для [Текст] общеобразовательных организаций/ Артемов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Ю.Н. – М.: Академия, 2019.</w:t>
      </w:r>
    </w:p>
    <w:p w:rsidR="005C6F4E" w:rsidRDefault="005C6F4E" w:rsidP="009D78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Артемов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Ю.Н. История. В 2 ч. Ч 2 [Текст]: учебник для [Текст] общеобразовательных организаций/ Артемов В.В.,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Лубченков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Ю.Н. – М.: Академия, 2019.</w:t>
      </w:r>
    </w:p>
    <w:p w:rsidR="005C6F4E" w:rsidRDefault="005C6F4E" w:rsidP="009D78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В.Р.,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Чубарьян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 История. Всеобщая история. 1914- начало </w:t>
      </w:r>
      <w:r>
        <w:rPr>
          <w:rFonts w:ascii="Times New Roman" w:hAnsi="Times New Roman" w:cs="Times New Roman"/>
          <w:sz w:val="28"/>
          <w:szCs w:val="28"/>
          <w:lang w:val="en-US"/>
        </w:rPr>
        <w:t>XXI</w:t>
      </w:r>
      <w:r>
        <w:rPr>
          <w:rFonts w:ascii="Times New Roman" w:hAnsi="Times New Roman" w:cs="Times New Roman"/>
          <w:sz w:val="28"/>
          <w:szCs w:val="28"/>
        </w:rPr>
        <w:t xml:space="preserve"> века: учебник (в 2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частях)/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В.Р.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А.О.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Чубарьян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России.- М.: « Академия» , 2024.</w:t>
      </w:r>
    </w:p>
    <w:p w:rsidR="005C6F4E" w:rsidRDefault="005C6F4E" w:rsidP="009D78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Сахаров, А.Н. История. История России</w:t>
      </w:r>
      <w:r w:rsidR="009D789A">
        <w:rPr>
          <w:rFonts w:ascii="Times New Roman" w:hAnsi="Times New Roman" w:cs="Times New Roman"/>
          <w:sz w:val="28"/>
          <w:szCs w:val="28"/>
        </w:rPr>
        <w:t>. 10 класс. В 2 ч. Ч. 1 [Текст]</w:t>
      </w:r>
      <w:r>
        <w:rPr>
          <w:rFonts w:ascii="Times New Roman" w:hAnsi="Times New Roman" w:cs="Times New Roman"/>
          <w:sz w:val="28"/>
          <w:szCs w:val="28"/>
        </w:rPr>
        <w:t xml:space="preserve">: учебник для [Текст] общеобразовательных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организаций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углубленный уровень / А.Н. Сахаров,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Буганов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; ред. А.Н. Сахаров .- М : Просвещение, 2015 </w:t>
      </w:r>
    </w:p>
    <w:p w:rsidR="005C6F4E" w:rsidRDefault="005C6F4E" w:rsidP="009D78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F4E" w:rsidRDefault="005C6F4E" w:rsidP="009D789A">
      <w:pPr>
        <w:spacing w:after="0" w:line="360" w:lineRule="auto"/>
        <w:ind w:left="36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3.2.2. Дополнительные источники (при необходимости)</w:t>
      </w:r>
    </w:p>
    <w:p w:rsidR="005C6F4E" w:rsidRDefault="005C6F4E" w:rsidP="009D78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Буганов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В.И. История. История России. 10 класс. В 2 ч. Ч. 2 [Текст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>]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учебник для общеобразовательных организаций :  углубленный уровень / В.И.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Буганов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>, П.Н. Зырянов, А.Н. Сахаров ; ред. А.Н. Сахаров .- М : Просвещение, 2019 .</w:t>
      </w:r>
    </w:p>
    <w:p w:rsidR="005C6F4E" w:rsidRDefault="005C6F4E" w:rsidP="009D78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Симония Н.А. История. История России и мира. 10 класс. В 2 ч. Ч 1[Текст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>]:  учебник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[Текст] общеобразовательных организаций/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Симония Н.А. – М.: Русское слово, 2020. </w:t>
      </w:r>
    </w:p>
    <w:p w:rsidR="005C6F4E" w:rsidRDefault="005C6F4E" w:rsidP="009D789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Симония Н.А. История. История России и мира. 11 класс. В 2 ч. Ч 1[Текст</w:t>
      </w:r>
      <w:proofErr w:type="gramStart"/>
      <w:r>
        <w:rPr>
          <w:rFonts w:ascii="Times New Roman" w:hAnsi="Times New Roman" w:cs="Times New Roman"/>
          <w:sz w:val="28"/>
          <w:szCs w:val="28"/>
        </w:rPr>
        <w:t>]:  учебник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[Текст] общеобразовательных организаций/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Загладин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Симония Н.А. – М.: Русское слово, 2020. </w:t>
      </w:r>
    </w:p>
    <w:p w:rsidR="005C6F4E" w:rsidRDefault="005C6F4E" w:rsidP="009D789A">
      <w:pPr>
        <w:spacing w:after="0" w:line="360" w:lineRule="auto"/>
        <w:ind w:firstLine="709"/>
        <w:jc w:val="both"/>
        <w:rPr>
          <w:rStyle w:val="a4"/>
        </w:rPr>
        <w:sectPr w:rsidR="005C6F4E">
          <w:footerReference w:type="default" r:id="rId7"/>
          <w:pgSz w:w="11906" w:h="16838"/>
          <w:pgMar w:top="1134" w:right="851" w:bottom="1134" w:left="1701" w:header="0" w:footer="709" w:gutter="0"/>
          <w:cols w:space="720"/>
          <w:formProt w:val="0"/>
          <w:docGrid w:linePitch="360" w:charSpace="-2049"/>
        </w:sectPr>
      </w:pPr>
      <w:r>
        <w:rPr>
          <w:rFonts w:ascii="Times New Roman" w:hAnsi="Times New Roman" w:cs="Times New Roman"/>
          <w:sz w:val="28"/>
          <w:szCs w:val="28"/>
        </w:rPr>
        <w:t>4. Комплект исторических атласов для 10 - 11 классов</w:t>
      </w:r>
    </w:p>
    <w:p w:rsidR="005C6F4E" w:rsidRDefault="005C6F4E">
      <w:pPr>
        <w:spacing w:before="120" w:after="0"/>
        <w:ind w:left="360" w:right="360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КОНТРОЛЬ И ОЦЕНКА РЕЗУЛЬТАТОВ ОСВОЕНИЯ УЧЕБНОЙ ДИСЦИПЛИНЫ</w:t>
      </w:r>
    </w:p>
    <w:p w:rsidR="005C6F4E" w:rsidRDefault="005C6F4E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-10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659"/>
        <w:gridCol w:w="3643"/>
        <w:gridCol w:w="2268"/>
      </w:tblGrid>
      <w:tr w:rsidR="005C6F4E" w:rsidRPr="003D1F6A" w:rsidTr="009D789A">
        <w:tc>
          <w:tcPr>
            <w:tcW w:w="3659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3643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26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Методы оценки</w:t>
            </w:r>
          </w:p>
        </w:tc>
      </w:tr>
      <w:tr w:rsidR="005C6F4E" w:rsidRPr="003D1F6A" w:rsidTr="009D789A">
        <w:tc>
          <w:tcPr>
            <w:tcW w:w="3659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- основные источники </w:t>
            </w:r>
            <w:proofErr w:type="gramStart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информации  и</w:t>
            </w:r>
            <w:proofErr w:type="gramEnd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 ресурсы для решения задач и проблем; 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структуру плана для решения задач;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приемы структурирования информации; 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формат оформления результатов поиска информации;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современные средства и устройства информатизации;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порядок их применения и программное обеспечение;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современная научная терминология;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сущность гражданско-патриотической позиции, общечеловеческих ценностей;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основные компоненты активной гражданско-патриотической позиции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основы культурных, национальных традиций народов российского государства;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истории России, её значение в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общем историческом процессе;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современной исторической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науки, её специфики, методах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исторического познания и его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роли в решении задач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прогрессивного развития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Российской Федерации;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основных направлений развития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России в разные исторические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эпохи;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содержания и назначения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важнейших нормативно-правовых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актов мирового и регионального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значения.</w:t>
            </w:r>
          </w:p>
        </w:tc>
        <w:tc>
          <w:tcPr>
            <w:tcW w:w="3643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планирует деятельность при выполнении задания;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демонстрирует знания о основных источниках информации, приемах ее структурирования, о современных средствах и устройствах информатизации;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демонстрирует знание порядка применения программного обеспечения для создания презентации и оформления доклада;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демонстрирует знания в части особенностей социального и культурного контекста, общечеловеческих ценностей, культурных, национальных традиций народов российского государства;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демонстрирует знание истории России, основных направлений развития России в разные исторические эпохи, содержание и назначение важнейших нормативно-правовых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актов мирового и регионального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значения, понимание специфики исторической науки, методах исторического познания,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 тестирования, самостоятельных и проверочных работ, докладов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6F4E" w:rsidRPr="003D1F6A" w:rsidTr="009D789A">
        <w:trPr>
          <w:trHeight w:val="896"/>
        </w:trPr>
        <w:tc>
          <w:tcPr>
            <w:tcW w:w="3659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анализировать задачу и/или проблему и выделять её составные части; 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ab/>
              <w:t>определять этапы решения задачи;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оценивать результат и последствия своих действий (самостоятельно или с помощью наставника);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структурировать получаемую информацию;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выделять наиболее значимое в перечне информации;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применять средства информационных технологий для решения задач;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использовать современное программное обеспечение;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применять современную научную терминологию;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грамотно излагать свои мысли;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проявлять и отстаивать базовые общечеловеческие, культурные и национальные ценности российского государства в современном сообществе;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самостоятельно ориентироваться в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современной экономической,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политической, культурной ситуации в Российской Федерации и мире;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выявлять взаимосвязь отечественных,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региональных, мировых социально-экономических, политических и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культурных проблем;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применять исторические знания в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профессиональной и общественной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деятельности, поликультурном общении.</w:t>
            </w:r>
          </w:p>
        </w:tc>
        <w:tc>
          <w:tcPr>
            <w:tcW w:w="3643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демонстрирует навыки анализа задачи, способность выделять ее составные части, определять этапы ее решения;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 xml:space="preserve">- адекватно реагирует на замечания и комментарии преподавателя, способен оценить результат своих действий при выполнении заданий; 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демонстрирует умения выделять наиболее значимое в перечне информации, применять средства информационных технологий для решения задач, использует современное программное обеспечение при подготовке и защите доклада;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грамотно излагает свои мысли;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при общении с коллективом проявляет базовые общечеловеческие ценности, учитывает культурные и национальные ценности при выстраивании отношений внутри группы;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ориентируется в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современной экономической,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политической, культурной ситуации в Российской Федерации и мире;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выявляет взаимосвязь отечественных,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региональных, мировых социально-экономических, политических и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культурных проблем;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- применяет исторические знания в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профессиональной и общественной</w:t>
            </w:r>
          </w:p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деятельности.</w:t>
            </w:r>
          </w:p>
        </w:tc>
        <w:tc>
          <w:tcPr>
            <w:tcW w:w="2268" w:type="dxa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Текущий контроль в форме тестирования, самостоятельных и проверочных работ, докладов</w:t>
            </w:r>
          </w:p>
        </w:tc>
      </w:tr>
      <w:tr w:rsidR="005C6F4E" w:rsidRPr="003D1F6A" w:rsidTr="009D789A">
        <w:trPr>
          <w:trHeight w:val="325"/>
        </w:trPr>
        <w:tc>
          <w:tcPr>
            <w:tcW w:w="9570" w:type="dxa"/>
            <w:gridSpan w:val="3"/>
            <w:tcMar>
              <w:left w:w="108" w:type="dxa"/>
            </w:tcMar>
          </w:tcPr>
          <w:p w:rsidR="005C6F4E" w:rsidRPr="003D1F6A" w:rsidRDefault="005C6F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Итоговый контроль в форме дифференцированного зач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 w:rsidRPr="003D1F6A">
              <w:rPr>
                <w:rFonts w:ascii="Times New Roman" w:hAnsi="Times New Roman" w:cs="Times New Roman"/>
                <w:sz w:val="24"/>
                <w:szCs w:val="24"/>
              </w:rPr>
              <w:t>та</w:t>
            </w:r>
          </w:p>
        </w:tc>
      </w:tr>
    </w:tbl>
    <w:p w:rsidR="005C6F4E" w:rsidRDefault="005C6F4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6F4E" w:rsidRDefault="005C6F4E">
      <w:pPr>
        <w:spacing w:after="0"/>
      </w:pPr>
    </w:p>
    <w:sectPr w:rsidR="005C6F4E" w:rsidSect="005F05BA">
      <w:footerReference w:type="default" r:id="rId8"/>
      <w:pgSz w:w="11906" w:h="16838"/>
      <w:pgMar w:top="1134" w:right="851" w:bottom="1134" w:left="1701" w:header="0" w:footer="709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5A29" w:rsidRDefault="00C95A29" w:rsidP="005F05BA">
      <w:pPr>
        <w:spacing w:after="0" w:line="240" w:lineRule="auto"/>
      </w:pPr>
      <w:r>
        <w:separator/>
      </w:r>
    </w:p>
  </w:endnote>
  <w:endnote w:type="continuationSeparator" w:id="0">
    <w:p w:rsidR="00C95A29" w:rsidRDefault="00C95A29" w:rsidP="005F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679" w:rsidRDefault="00DA1679">
    <w:pPr>
      <w:pStyle w:val="aa"/>
      <w:jc w:val="right"/>
    </w:pP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 w:rsidR="009D789A">
      <w:rPr>
        <w:noProof/>
      </w:rPr>
      <w:t>11</w:t>
    </w:r>
    <w:r>
      <w:rPr>
        <w:noProof/>
      </w:rPr>
      <w:fldChar w:fldCharType="end"/>
    </w:r>
  </w:p>
  <w:p w:rsidR="00DA1679" w:rsidRDefault="00DA1679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1679" w:rsidRDefault="00DA1679">
    <w:pPr>
      <w:pStyle w:val="aa"/>
      <w:jc w:val="right"/>
    </w:pP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 w:rsidR="009D789A">
      <w:rPr>
        <w:noProof/>
      </w:rPr>
      <w:t>13</w:t>
    </w:r>
    <w:r>
      <w:rPr>
        <w:noProof/>
      </w:rPr>
      <w:fldChar w:fldCharType="end"/>
    </w:r>
  </w:p>
  <w:p w:rsidR="00DA1679" w:rsidRDefault="00DA1679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5A29" w:rsidRDefault="00C95A29" w:rsidP="005F05BA">
      <w:pPr>
        <w:spacing w:after="0" w:line="240" w:lineRule="auto"/>
      </w:pPr>
      <w:r>
        <w:separator/>
      </w:r>
    </w:p>
  </w:footnote>
  <w:footnote w:type="continuationSeparator" w:id="0">
    <w:p w:rsidR="00C95A29" w:rsidRDefault="00C95A29" w:rsidP="005F05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922BA1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92376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7D881F0B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5BA"/>
    <w:rsid w:val="00084B98"/>
    <w:rsid w:val="003D1F6A"/>
    <w:rsid w:val="003F4FD7"/>
    <w:rsid w:val="004673DC"/>
    <w:rsid w:val="004E4586"/>
    <w:rsid w:val="005325B1"/>
    <w:rsid w:val="005C6F4E"/>
    <w:rsid w:val="005F05BA"/>
    <w:rsid w:val="00625002"/>
    <w:rsid w:val="006B2243"/>
    <w:rsid w:val="0078551D"/>
    <w:rsid w:val="009D789A"/>
    <w:rsid w:val="00AE33F4"/>
    <w:rsid w:val="00BB0146"/>
    <w:rsid w:val="00C95A29"/>
    <w:rsid w:val="00CD6B1A"/>
    <w:rsid w:val="00D32E54"/>
    <w:rsid w:val="00DA1679"/>
    <w:rsid w:val="00F30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5FA9C1D-B60B-4034-948B-8F5341EEC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E54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1"/>
    <w:uiPriority w:val="99"/>
    <w:qFormat/>
    <w:rsid w:val="00D32E54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9"/>
    <w:rPr>
      <w:rFonts w:ascii="Cambria" w:hAnsi="Cambria" w:cs="Cambria"/>
      <w:b/>
      <w:bCs/>
      <w:kern w:val="32"/>
      <w:sz w:val="32"/>
      <w:szCs w:val="32"/>
    </w:rPr>
  </w:style>
  <w:style w:type="character" w:customStyle="1" w:styleId="10">
    <w:name w:val="Заголовок 1 Знак"/>
    <w:uiPriority w:val="99"/>
    <w:rsid w:val="00D32E54"/>
    <w:rPr>
      <w:rFonts w:ascii="Arial" w:hAnsi="Arial" w:cs="Arial"/>
      <w:b/>
      <w:bCs/>
      <w:sz w:val="32"/>
      <w:szCs w:val="32"/>
      <w:lang w:eastAsia="ru-RU"/>
    </w:rPr>
  </w:style>
  <w:style w:type="character" w:customStyle="1" w:styleId="a3">
    <w:name w:val="Нижний колонтитул Знак"/>
    <w:uiPriority w:val="99"/>
    <w:rsid w:val="00D32E54"/>
    <w:rPr>
      <w:rFonts w:ascii="Times New Roman" w:hAnsi="Times New Roman" w:cs="Times New Roman"/>
      <w:sz w:val="24"/>
      <w:szCs w:val="24"/>
      <w:lang w:eastAsia="ru-RU"/>
    </w:rPr>
  </w:style>
  <w:style w:type="character" w:styleId="a4">
    <w:name w:val="page number"/>
    <w:basedOn w:val="a0"/>
    <w:uiPriority w:val="99"/>
    <w:rsid w:val="00D32E54"/>
  </w:style>
  <w:style w:type="character" w:customStyle="1" w:styleId="a5">
    <w:name w:val="Текст выноски Знак"/>
    <w:uiPriority w:val="99"/>
    <w:semiHidden/>
    <w:rsid w:val="00D32E54"/>
    <w:rPr>
      <w:rFonts w:ascii="Segoe UI" w:hAnsi="Segoe UI" w:cs="Segoe UI"/>
      <w:sz w:val="18"/>
      <w:szCs w:val="18"/>
      <w:lang w:eastAsia="ru-RU"/>
    </w:rPr>
  </w:style>
  <w:style w:type="character" w:customStyle="1" w:styleId="ListLabel1">
    <w:name w:val="ListLabel 1"/>
    <w:uiPriority w:val="99"/>
    <w:rsid w:val="005F05BA"/>
    <w:rPr>
      <w:rFonts w:ascii="Times New Roman" w:hAnsi="Times New Roman" w:cs="Times New Roman"/>
      <w:sz w:val="28"/>
      <w:szCs w:val="28"/>
    </w:rPr>
  </w:style>
  <w:style w:type="paragraph" w:customStyle="1" w:styleId="Heading">
    <w:name w:val="Heading"/>
    <w:basedOn w:val="a"/>
    <w:next w:val="a6"/>
    <w:uiPriority w:val="99"/>
    <w:rsid w:val="005F05BA"/>
    <w:pPr>
      <w:keepNext/>
      <w:spacing w:before="240" w:after="120"/>
    </w:pPr>
    <w:rPr>
      <w:rFonts w:ascii="Liberation Sans" w:hAnsi="Liberation Sans" w:cs="Liberation Sans"/>
      <w:sz w:val="28"/>
      <w:szCs w:val="28"/>
    </w:rPr>
  </w:style>
  <w:style w:type="paragraph" w:styleId="a6">
    <w:name w:val="Body Text"/>
    <w:basedOn w:val="a"/>
    <w:link w:val="a7"/>
    <w:uiPriority w:val="99"/>
    <w:rsid w:val="005F05BA"/>
    <w:pPr>
      <w:spacing w:after="140" w:line="288" w:lineRule="auto"/>
    </w:pPr>
  </w:style>
  <w:style w:type="character" w:customStyle="1" w:styleId="a7">
    <w:name w:val="Основной текст Знак"/>
    <w:basedOn w:val="a0"/>
    <w:link w:val="a6"/>
    <w:uiPriority w:val="99"/>
    <w:semiHidden/>
  </w:style>
  <w:style w:type="paragraph" w:styleId="a8">
    <w:name w:val="List"/>
    <w:basedOn w:val="a6"/>
    <w:uiPriority w:val="99"/>
    <w:rsid w:val="005F05BA"/>
  </w:style>
  <w:style w:type="paragraph" w:styleId="a9">
    <w:name w:val="caption"/>
    <w:basedOn w:val="a"/>
    <w:uiPriority w:val="99"/>
    <w:qFormat/>
    <w:rsid w:val="005F05B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uiPriority w:val="99"/>
    <w:rsid w:val="005F05BA"/>
    <w:pPr>
      <w:suppressLineNumbers/>
    </w:pPr>
  </w:style>
  <w:style w:type="paragraph" w:styleId="aa">
    <w:name w:val="footer"/>
    <w:basedOn w:val="a"/>
    <w:link w:val="12"/>
    <w:uiPriority w:val="99"/>
    <w:rsid w:val="00D32E5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Нижний колонтитул Знак1"/>
    <w:basedOn w:val="a0"/>
    <w:link w:val="aa"/>
    <w:uiPriority w:val="99"/>
    <w:semiHidden/>
  </w:style>
  <w:style w:type="paragraph" w:styleId="ab">
    <w:name w:val="List Paragraph"/>
    <w:basedOn w:val="a"/>
    <w:uiPriority w:val="99"/>
    <w:qFormat/>
    <w:rsid w:val="00D32E54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alloon Text"/>
    <w:basedOn w:val="a"/>
    <w:link w:val="13"/>
    <w:uiPriority w:val="99"/>
    <w:semiHidden/>
    <w:rsid w:val="00D32E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3">
    <w:name w:val="Текст выноски Знак1"/>
    <w:link w:val="ac"/>
    <w:uiPriority w:val="99"/>
    <w:semiHidden/>
    <w:rPr>
      <w:rFonts w:ascii="Times New Roman" w:hAnsi="Times New Roman" w:cs="Times New Roman"/>
      <w:sz w:val="2"/>
      <w:szCs w:val="2"/>
    </w:rPr>
  </w:style>
  <w:style w:type="paragraph" w:customStyle="1" w:styleId="TableContents">
    <w:name w:val="Table Contents"/>
    <w:basedOn w:val="a"/>
    <w:uiPriority w:val="99"/>
    <w:rsid w:val="005F05BA"/>
  </w:style>
  <w:style w:type="paragraph" w:customStyle="1" w:styleId="TableHeading">
    <w:name w:val="Table Heading"/>
    <w:basedOn w:val="TableContents"/>
    <w:uiPriority w:val="99"/>
    <w:rsid w:val="005F05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2708</Words>
  <Characters>15439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cp:lastPrinted>2023-09-14T09:08:00Z</cp:lastPrinted>
  <dcterms:created xsi:type="dcterms:W3CDTF">2023-09-14T09:57:00Z</dcterms:created>
  <dcterms:modified xsi:type="dcterms:W3CDTF">2024-10-15T04:25:00Z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